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90AFB" w14:textId="77777777" w:rsidR="008E74C2" w:rsidRDefault="00524EF0" w:rsidP="008E74C2">
      <w:pPr>
        <w:rPr>
          <w:rFonts w:ascii="Arial" w:hAnsi="Arial" w:cs="Arial"/>
          <w:sz w:val="52"/>
        </w:rPr>
      </w:pPr>
      <w:r>
        <w:rPr>
          <w:noProof/>
        </w:rPr>
        <w:drawing>
          <wp:anchor distT="0" distB="0" distL="114300" distR="114300" simplePos="0" relativeHeight="3" behindDoc="0" locked="0" layoutInCell="0" allowOverlap="1" wp14:anchorId="22975487" wp14:editId="22975488">
            <wp:simplePos x="0" y="0"/>
            <wp:positionH relativeFrom="column">
              <wp:posOffset>-561975</wp:posOffset>
            </wp:positionH>
            <wp:positionV relativeFrom="paragraph">
              <wp:posOffset>635</wp:posOffset>
            </wp:positionV>
            <wp:extent cx="1666875" cy="1514475"/>
            <wp:effectExtent l="0" t="0" r="0" b="0"/>
            <wp:wrapTight wrapText="bothSides">
              <wp:wrapPolygon edited="0">
                <wp:start x="-7" y="0"/>
                <wp:lineTo x="-7" y="21461"/>
                <wp:lineTo x="21473" y="21461"/>
                <wp:lineTo x="21473" y="0"/>
                <wp:lineTo x="-7" y="0"/>
              </wp:wrapPolygon>
            </wp:wrapTight>
            <wp:docPr id="1" name="Picture 1" descr="A logo for a nurse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nursery&#10;&#10;Description automatically generated"/>
                    <pic:cNvPicPr>
                      <a:picLocks noChangeAspect="1" noChangeArrowheads="1"/>
                    </pic:cNvPicPr>
                  </pic:nvPicPr>
                  <pic:blipFill>
                    <a:blip r:embed="rId5"/>
                    <a:stretch>
                      <a:fillRect/>
                    </a:stretch>
                  </pic:blipFill>
                  <pic:spPr bwMode="auto">
                    <a:xfrm>
                      <a:off x="0" y="0"/>
                      <a:ext cx="1666875" cy="1514475"/>
                    </a:xfrm>
                    <a:prstGeom prst="rect">
                      <a:avLst/>
                    </a:prstGeom>
                  </pic:spPr>
                </pic:pic>
              </a:graphicData>
            </a:graphic>
          </wp:anchor>
        </w:drawing>
      </w:r>
      <w:r>
        <w:rPr>
          <w:rFonts w:ascii="Arial" w:hAnsi="Arial" w:cs="Arial"/>
          <w:sz w:val="52"/>
        </w:rPr>
        <w:t>`</w:t>
      </w:r>
    </w:p>
    <w:p w14:paraId="3AB6EDDD" w14:textId="77777777" w:rsidR="008E74C2" w:rsidRDefault="008E74C2" w:rsidP="008E74C2">
      <w:pPr>
        <w:pStyle w:val="Title"/>
        <w:jc w:val="both"/>
        <w:rPr>
          <w:rFonts w:ascii="Arial" w:hAnsi="Arial" w:cs="Arial"/>
        </w:rPr>
      </w:pPr>
      <w:r>
        <w:rPr>
          <w:rFonts w:ascii="Arial" w:hAnsi="Arial" w:cs="Arial"/>
        </w:rPr>
        <w:t xml:space="preserve">Infant Feeding policy. </w:t>
      </w:r>
    </w:p>
    <w:p w14:paraId="16D01759" w14:textId="77777777" w:rsidR="008E74C2" w:rsidRDefault="008E74C2" w:rsidP="008E74C2"/>
    <w:p w14:paraId="481C5F90" w14:textId="77777777" w:rsidR="008E74C2" w:rsidRDefault="008E74C2" w:rsidP="008E74C2">
      <w:pPr>
        <w:pStyle w:val="BodyText2"/>
        <w:jc w:val="both"/>
        <w:rPr>
          <w:rFonts w:ascii="Arial" w:hAnsi="Arial" w:cs="Arial"/>
        </w:rPr>
      </w:pPr>
    </w:p>
    <w:p w14:paraId="038AF3EE" w14:textId="77777777" w:rsidR="008E74C2" w:rsidRDefault="008E74C2" w:rsidP="008E74C2">
      <w:r>
        <w:rPr>
          <w:noProof/>
        </w:rPr>
        <mc:AlternateContent>
          <mc:Choice Requires="wps">
            <w:drawing>
              <wp:anchor distT="0" distB="0" distL="114300" distR="114300" simplePos="0" relativeHeight="251659264" behindDoc="0" locked="0" layoutInCell="0" allowOverlap="1" wp14:anchorId="02647F8E" wp14:editId="647E1E82">
                <wp:simplePos x="0" y="0"/>
                <wp:positionH relativeFrom="margin">
                  <wp:align>center</wp:align>
                </wp:positionH>
                <wp:positionV relativeFrom="paragraph">
                  <wp:posOffset>199390</wp:posOffset>
                </wp:positionV>
                <wp:extent cx="6443345" cy="4124960"/>
                <wp:effectExtent l="0" t="0" r="14605" b="27940"/>
                <wp:wrapSquare wrapText="bothSides"/>
                <wp:docPr id="2" name="Text Box 2"/>
                <wp:cNvGraphicFramePr/>
                <a:graphic xmlns:a="http://schemas.openxmlformats.org/drawingml/2006/main">
                  <a:graphicData uri="http://schemas.microsoft.com/office/word/2010/wordprocessingShape">
                    <wps:wsp>
                      <wps:cNvSpPr/>
                      <wps:spPr>
                        <a:xfrm>
                          <a:off x="0" y="0"/>
                          <a:ext cx="6443345" cy="4124960"/>
                        </a:xfrm>
                        <a:prstGeom prst="rect">
                          <a:avLst/>
                        </a:prstGeom>
                        <a:solidFill>
                          <a:srgbClr val="FFFFFF"/>
                        </a:solidFill>
                        <a:ln w="15875">
                          <a:solidFill>
                            <a:srgbClr val="000000"/>
                          </a:solidFill>
                          <a:miter/>
                        </a:ln>
                      </wps:spPr>
                      <wps:style>
                        <a:lnRef idx="0">
                          <a:srgbClr val="000000"/>
                        </a:lnRef>
                        <a:fillRef idx="0">
                          <a:srgbClr val="000000"/>
                        </a:fillRef>
                        <a:effectRef idx="0">
                          <a:scrgbClr r="0" g="0" b="0"/>
                        </a:effectRef>
                        <a:fontRef idx="minor"/>
                      </wps:style>
                      <wps:txbx>
                        <w:txbxContent>
                          <w:p w14:paraId="073E420E" w14:textId="77777777" w:rsidR="008E74C2" w:rsidRDefault="008E74C2" w:rsidP="008E74C2">
                            <w:pPr>
                              <w:spacing w:line="276" w:lineRule="auto"/>
                              <w:jc w:val="both"/>
                              <w:rPr>
                                <w:rFonts w:ascii="Arial" w:hAnsi="Arial" w:cs="Arial"/>
                                <w:b/>
                                <w:bCs/>
                                <w:kern w:val="0"/>
                                <w:lang w:val="en-US"/>
                                <w14:ligatures w14:val="none"/>
                              </w:rPr>
                            </w:pPr>
                            <w:r>
                              <w:rPr>
                                <w:rFonts w:ascii="Arial" w:hAnsi="Arial" w:cs="Arial"/>
                                <w:b/>
                                <w:bCs/>
                                <w:lang w:val="en-US"/>
                              </w:rPr>
                              <w:t> </w:t>
                            </w:r>
                          </w:p>
                          <w:p w14:paraId="7A78D804" w14:textId="77777777" w:rsidR="008E74C2" w:rsidRDefault="008E74C2" w:rsidP="008E74C2">
                            <w:pPr>
                              <w:spacing w:line="276" w:lineRule="auto"/>
                              <w:jc w:val="both"/>
                              <w:rPr>
                                <w:rFonts w:ascii="Arial" w:hAnsi="Arial" w:cs="Arial"/>
                                <w:b/>
                                <w:bCs/>
                                <w:lang w:val="en-US"/>
                              </w:rPr>
                            </w:pPr>
                            <w:r>
                              <w:rPr>
                                <w:rFonts w:ascii="Arial" w:hAnsi="Arial" w:cs="Arial"/>
                                <w:b/>
                                <w:bCs/>
                                <w:lang w:val="en-US"/>
                              </w:rPr>
                              <w:t xml:space="preserve">Arrangements for Review:  Next review due Sept 2027 </w:t>
                            </w:r>
                          </w:p>
                          <w:p w14:paraId="090415DB" w14:textId="77777777" w:rsidR="008E74C2" w:rsidRDefault="008E74C2" w:rsidP="008E74C2">
                            <w:pPr>
                              <w:spacing w:line="276" w:lineRule="auto"/>
                              <w:rPr>
                                <w:rFonts w:ascii="Arial" w:hAnsi="Arial" w:cs="Arial"/>
                                <w:lang w:val="en-US"/>
                              </w:rPr>
                            </w:pPr>
                            <w:r>
                              <w:rPr>
                                <w:rFonts w:ascii="Arial" w:hAnsi="Arial" w:cs="Arial"/>
                                <w:lang w:val="en-US"/>
                              </w:rPr>
                              <w:t> </w:t>
                            </w:r>
                          </w:p>
                          <w:p w14:paraId="7CC72488" w14:textId="77777777" w:rsidR="008E74C2" w:rsidRDefault="008E74C2" w:rsidP="008E74C2">
                            <w:pPr>
                              <w:spacing w:line="276" w:lineRule="auto"/>
                              <w:rPr>
                                <w:rFonts w:ascii="Arial" w:hAnsi="Arial" w:cs="Arial"/>
                                <w:lang w:val="en-US"/>
                              </w:rPr>
                            </w:pPr>
                            <w:r>
                              <w:rPr>
                                <w:rFonts w:ascii="Arial" w:hAnsi="Arial" w:cs="Arial"/>
                                <w:lang w:val="en-US"/>
                              </w:rPr>
                              <w:t xml:space="preserve">Claire Elliott-Hare is responsible for the implementation of this policy and conducting regular reviews.  This policy was adopted in September 2025. </w:t>
                            </w:r>
                          </w:p>
                          <w:p w14:paraId="7ED17B86" w14:textId="77777777" w:rsidR="008E74C2" w:rsidRDefault="008E74C2" w:rsidP="008E74C2">
                            <w:pPr>
                              <w:spacing w:line="276" w:lineRule="auto"/>
                              <w:rPr>
                                <w:rFonts w:ascii="Arial" w:hAnsi="Arial" w:cs="Arial"/>
                                <w:lang w:val="en-US"/>
                              </w:rPr>
                            </w:pPr>
                            <w:r>
                              <w:rPr>
                                <w:rFonts w:ascii="Arial" w:hAnsi="Arial" w:cs="Arial"/>
                                <w:lang w:val="en-US"/>
                              </w:rPr>
                              <w:t xml:space="preserve"> Reviewed Sept 2026 T platt </w:t>
                            </w:r>
                          </w:p>
                          <w:p w14:paraId="457CC947" w14:textId="77777777" w:rsidR="008E74C2" w:rsidRDefault="008E74C2" w:rsidP="008E74C2">
                            <w:pPr>
                              <w:spacing w:line="276" w:lineRule="auto"/>
                              <w:rPr>
                                <w:rFonts w:ascii="Arial" w:hAnsi="Arial" w:cs="Arial"/>
                                <w:lang w:val="en-US"/>
                              </w:rPr>
                            </w:pPr>
                            <w:r>
                              <w:rPr>
                                <w:rFonts w:ascii="Arial" w:hAnsi="Arial" w:cs="Arial"/>
                                <w:lang w:val="en-US"/>
                              </w:rPr>
                              <w:t> </w:t>
                            </w:r>
                          </w:p>
                          <w:p w14:paraId="5F427D89" w14:textId="77777777" w:rsidR="008E74C2" w:rsidRDefault="008E74C2" w:rsidP="008E74C2">
                            <w:pPr>
                              <w:spacing w:line="276" w:lineRule="auto"/>
                              <w:rPr>
                                <w:rFonts w:ascii="Arial" w:hAnsi="Arial" w:cs="Arial"/>
                                <w:lang w:val="en-US"/>
                              </w:rPr>
                            </w:pPr>
                            <w:r>
                              <w:rPr>
                                <w:rFonts w:ascii="Arial" w:hAnsi="Arial" w:cs="Arial"/>
                                <w:lang w:val="en-US"/>
                              </w:rPr>
                              <w:t> </w:t>
                            </w:r>
                          </w:p>
                          <w:p w14:paraId="14D6DB52" w14:textId="77777777" w:rsidR="008E74C2" w:rsidRDefault="008E74C2" w:rsidP="008E74C2">
                            <w:pPr>
                              <w:spacing w:line="276" w:lineRule="auto"/>
                              <w:jc w:val="right"/>
                              <w:rPr>
                                <w:rFonts w:ascii="Arial" w:hAnsi="Arial" w:cs="Arial"/>
                                <w:lang w:val="en-US"/>
                              </w:rPr>
                            </w:pPr>
                            <w:r>
                              <w:rPr>
                                <w:rFonts w:ascii="Arial" w:hAnsi="Arial" w:cs="Arial"/>
                                <w:lang w:val="en-US"/>
                              </w:rPr>
                              <w:t> </w:t>
                            </w:r>
                          </w:p>
                          <w:p w14:paraId="11A89782" w14:textId="77777777" w:rsidR="008E74C2" w:rsidRDefault="008E74C2" w:rsidP="008E74C2">
                            <w:pPr>
                              <w:spacing w:line="276" w:lineRule="auto"/>
                              <w:rPr>
                                <w:rFonts w:eastAsia="Aptos" w:hAnsi="Aptos" w:cs="Aptos"/>
                                <w:color w:val="333399"/>
                                <w:sz w:val="20"/>
                                <w:szCs w:val="20"/>
                                <w:lang w:val="en-US"/>
                              </w:rPr>
                            </w:pPr>
                            <w:r>
                              <w:rPr>
                                <w:rFonts w:eastAsia="Aptos" w:hAnsi="Aptos" w:cs="Aptos"/>
                                <w:color w:val="333399"/>
                                <w:sz w:val="20"/>
                                <w:szCs w:val="20"/>
                                <w:lang w:val="en-US"/>
                              </w:rPr>
                              <w:t> </w:t>
                            </w:r>
                          </w:p>
                        </w:txbxContent>
                      </wps:txbx>
                      <wps:bodyPr>
                        <a:noAutofit/>
                      </wps:bodyPr>
                    </wps:wsp>
                  </a:graphicData>
                </a:graphic>
              </wp:anchor>
            </w:drawing>
          </mc:Choice>
          <mc:Fallback xmlns:w16sdtfl="http://schemas.microsoft.com/office/word/2024/wordml/sdtformatlock" xmlns:w16du="http://schemas.microsoft.com/office/word/2023/wordml/word16du">
            <w:pict>
              <v:rect w14:anchorId="02647F8E" id="Text Box 2" o:spid="_x0000_s1026" style="position:absolute;margin-left:0;margin-top:15.7pt;width:507.35pt;height:324.8pt;z-index:25165926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" o:allowincell="f" strokeweight="1.25pt">
                <v:textbox>
                  <w:txbxContent>
                    <w:p w14:paraId="073E420E" w14:textId="77777777" w:rsidR="008E74C2" w:rsidRDefault="008E74C2" w:rsidP="008E74C2">
                      <w:pPr>
                        <w:spacing w:line="276" w:lineRule="auto"/>
                        <w:jc w:val="both"/>
                        <w:rPr>
                          <w:rFonts w:ascii="Arial" w:hAnsi="Arial" w:cs="Arial"/>
                          <w:b/>
                          <w:bCs/>
                          <w:kern w:val="0"/>
                          <w:lang w:val="en-US"/>
                          <w14:ligatures w14:val="none"/>
                        </w:rPr>
                      </w:pPr>
                      <w:r>
                        <w:rPr>
                          <w:rFonts w:ascii="Arial" w:hAnsi="Arial" w:cs="Arial"/>
                          <w:b/>
                          <w:bCs/>
                          <w:lang w:val="en-US"/>
                        </w:rPr>
                        <w:t> </w:t>
                      </w:r>
                    </w:p>
                    <w:p w14:paraId="7A78D804" w14:textId="77777777" w:rsidR="008E74C2" w:rsidRDefault="008E74C2" w:rsidP="008E74C2">
                      <w:pPr>
                        <w:spacing w:line="276" w:lineRule="auto"/>
                        <w:jc w:val="both"/>
                        <w:rPr>
                          <w:rFonts w:ascii="Arial" w:hAnsi="Arial" w:cs="Arial"/>
                          <w:b/>
                          <w:bCs/>
                          <w:lang w:val="en-US"/>
                        </w:rPr>
                      </w:pPr>
                      <w:r>
                        <w:rPr>
                          <w:rFonts w:ascii="Arial" w:hAnsi="Arial" w:cs="Arial"/>
                          <w:b/>
                          <w:bCs/>
                          <w:lang w:val="en-US"/>
                        </w:rPr>
                        <w:t xml:space="preserve">Arrangements for Review:  Next review due Sept 2027 </w:t>
                      </w:r>
                    </w:p>
                    <w:p w14:paraId="090415DB" w14:textId="77777777" w:rsidR="008E74C2" w:rsidRDefault="008E74C2" w:rsidP="008E74C2">
                      <w:pPr>
                        <w:spacing w:line="276" w:lineRule="auto"/>
                        <w:rPr>
                          <w:rFonts w:ascii="Arial" w:hAnsi="Arial" w:cs="Arial"/>
                          <w:lang w:val="en-US"/>
                        </w:rPr>
                      </w:pPr>
                      <w:r>
                        <w:rPr>
                          <w:rFonts w:ascii="Arial" w:hAnsi="Arial" w:cs="Arial"/>
                          <w:lang w:val="en-US"/>
                        </w:rPr>
                        <w:t> </w:t>
                      </w:r>
                    </w:p>
                    <w:p w14:paraId="7CC72488" w14:textId="77777777" w:rsidR="008E74C2" w:rsidRDefault="008E74C2" w:rsidP="008E74C2">
                      <w:pPr>
                        <w:spacing w:line="276" w:lineRule="auto"/>
                        <w:rPr>
                          <w:rFonts w:ascii="Arial" w:hAnsi="Arial" w:cs="Arial"/>
                          <w:lang w:val="en-US"/>
                        </w:rPr>
                      </w:pPr>
                      <w:r>
                        <w:rPr>
                          <w:rFonts w:ascii="Arial" w:hAnsi="Arial" w:cs="Arial"/>
                          <w:lang w:val="en-US"/>
                        </w:rPr>
                        <w:t xml:space="preserve">Claire Elliott-Hare is responsible for the implementation of this policy and conducting regular reviews.  This policy was adopted in September 2025. </w:t>
                      </w:r>
                    </w:p>
                    <w:p w14:paraId="7ED17B86" w14:textId="77777777" w:rsidR="008E74C2" w:rsidRDefault="008E74C2" w:rsidP="008E74C2">
                      <w:pPr>
                        <w:spacing w:line="276" w:lineRule="auto"/>
                        <w:rPr>
                          <w:rFonts w:ascii="Arial" w:hAnsi="Arial" w:cs="Arial"/>
                          <w:lang w:val="en-US"/>
                        </w:rPr>
                      </w:pPr>
                      <w:r>
                        <w:rPr>
                          <w:rFonts w:ascii="Arial" w:hAnsi="Arial" w:cs="Arial"/>
                          <w:lang w:val="en-US"/>
                        </w:rPr>
                        <w:t xml:space="preserve"> Reviewed Sept 2026 T platt </w:t>
                      </w:r>
                    </w:p>
                    <w:p w14:paraId="457CC947" w14:textId="77777777" w:rsidR="008E74C2" w:rsidRDefault="008E74C2" w:rsidP="008E74C2">
                      <w:pPr>
                        <w:spacing w:line="276" w:lineRule="auto"/>
                        <w:rPr>
                          <w:rFonts w:ascii="Arial" w:hAnsi="Arial" w:cs="Arial"/>
                          <w:lang w:val="en-US"/>
                        </w:rPr>
                      </w:pPr>
                      <w:r>
                        <w:rPr>
                          <w:rFonts w:ascii="Arial" w:hAnsi="Arial" w:cs="Arial"/>
                          <w:lang w:val="en-US"/>
                        </w:rPr>
                        <w:t> </w:t>
                      </w:r>
                    </w:p>
                    <w:p w14:paraId="5F427D89" w14:textId="77777777" w:rsidR="008E74C2" w:rsidRDefault="008E74C2" w:rsidP="008E74C2">
                      <w:pPr>
                        <w:spacing w:line="276" w:lineRule="auto"/>
                        <w:rPr>
                          <w:rFonts w:ascii="Arial" w:hAnsi="Arial" w:cs="Arial"/>
                          <w:lang w:val="en-US"/>
                        </w:rPr>
                      </w:pPr>
                      <w:r>
                        <w:rPr>
                          <w:rFonts w:ascii="Arial" w:hAnsi="Arial" w:cs="Arial"/>
                          <w:lang w:val="en-US"/>
                        </w:rPr>
                        <w:t> </w:t>
                      </w:r>
                    </w:p>
                    <w:p w14:paraId="14D6DB52" w14:textId="77777777" w:rsidR="008E74C2" w:rsidRDefault="008E74C2" w:rsidP="008E74C2">
                      <w:pPr>
                        <w:spacing w:line="276" w:lineRule="auto"/>
                        <w:jc w:val="right"/>
                        <w:rPr>
                          <w:rFonts w:ascii="Arial" w:hAnsi="Arial" w:cs="Arial"/>
                          <w:lang w:val="en-US"/>
                        </w:rPr>
                      </w:pPr>
                      <w:r>
                        <w:rPr>
                          <w:rFonts w:ascii="Arial" w:hAnsi="Arial" w:cs="Arial"/>
                          <w:lang w:val="en-US"/>
                        </w:rPr>
                        <w:t> </w:t>
                      </w:r>
                    </w:p>
                    <w:p w14:paraId="11A89782" w14:textId="77777777" w:rsidR="008E74C2" w:rsidRDefault="008E74C2" w:rsidP="008E74C2">
                      <w:pPr>
                        <w:spacing w:line="276" w:lineRule="auto"/>
                        <w:rPr>
                          <w:rFonts w:eastAsia="Aptos" w:hAnsi="Aptos" w:cs="Aptos"/>
                          <w:color w:val="333399"/>
                          <w:sz w:val="20"/>
                          <w:szCs w:val="20"/>
                          <w:lang w:val="en-US"/>
                        </w:rPr>
                      </w:pPr>
                      <w:r>
                        <w:rPr>
                          <w:rFonts w:eastAsia="Aptos" w:hAnsi="Aptos" w:cs="Aptos"/>
                          <w:color w:val="333399"/>
                          <w:sz w:val="20"/>
                          <w:szCs w:val="20"/>
                          <w:lang w:val="en-US"/>
                        </w:rPr>
                        <w:t> </w:t>
                      </w:r>
                    </w:p>
                  </w:txbxContent>
                </v:textbox>
                <w10:wrap type="square" anchorx="margin"/>
              </v:rect>
            </w:pict>
          </mc:Fallback>
        </mc:AlternateContent>
      </w:r>
    </w:p>
    <w:p w14:paraId="04BC920F" w14:textId="77777777" w:rsidR="008E74C2" w:rsidRDefault="008E74C2" w:rsidP="008E74C2"/>
    <w:p w14:paraId="513BFD73" w14:textId="77777777" w:rsidR="008E74C2" w:rsidRDefault="008E74C2" w:rsidP="008E74C2"/>
    <w:p w14:paraId="057700DE" w14:textId="77777777" w:rsidR="008E74C2" w:rsidRDefault="008E74C2" w:rsidP="008E74C2"/>
    <w:p w14:paraId="41690131" w14:textId="77777777" w:rsidR="008E74C2" w:rsidRDefault="008E74C2" w:rsidP="008E74C2"/>
    <w:p w14:paraId="745F85A5" w14:textId="77777777" w:rsidR="008E74C2" w:rsidRDefault="008E74C2" w:rsidP="008E74C2"/>
    <w:p w14:paraId="0F970AC6" w14:textId="77777777" w:rsidR="008E74C2" w:rsidRDefault="008E74C2" w:rsidP="008E74C2"/>
    <w:p w14:paraId="3084FCE9" w14:textId="77777777" w:rsidR="008E74C2" w:rsidRDefault="008E74C2" w:rsidP="008E74C2"/>
    <w:p w14:paraId="78E74C36" w14:textId="77777777" w:rsidR="008E74C2" w:rsidRDefault="008E74C2" w:rsidP="008E74C2"/>
    <w:p w14:paraId="5C639E17" w14:textId="77777777" w:rsidR="008E74C2" w:rsidRDefault="008E74C2" w:rsidP="008E74C2"/>
    <w:p w14:paraId="74B4B68A" w14:textId="77777777" w:rsidR="008E74C2" w:rsidRDefault="008E74C2" w:rsidP="008E74C2"/>
    <w:p w14:paraId="53CBB256" w14:textId="77777777" w:rsidR="008E74C2" w:rsidRPr="00C61571" w:rsidRDefault="008E74C2" w:rsidP="008E74C2">
      <w:pPr>
        <w:jc w:val="center"/>
        <w:rPr>
          <w:b/>
          <w:bCs/>
        </w:rPr>
      </w:pPr>
      <w:r w:rsidRPr="00C61571">
        <w:rPr>
          <w:b/>
          <w:bCs/>
        </w:rPr>
        <w:lastRenderedPageBreak/>
        <w:t>This policy will outline our practice for the following topics:</w:t>
      </w:r>
    </w:p>
    <w:p w14:paraId="48855DCA" w14:textId="77777777" w:rsidR="008E74C2" w:rsidRDefault="008E74C2" w:rsidP="008E74C2">
      <w:pPr>
        <w:pStyle w:val="ListParagraph"/>
        <w:numPr>
          <w:ilvl w:val="0"/>
          <w:numId w:val="2"/>
        </w:numPr>
        <w:rPr>
          <w:b/>
          <w:bCs/>
        </w:rPr>
      </w:pPr>
      <w:r w:rsidRPr="00C61571">
        <w:rPr>
          <w:b/>
          <w:bCs/>
        </w:rPr>
        <w:t xml:space="preserve">Weaning </w:t>
      </w:r>
      <w:r>
        <w:rPr>
          <w:b/>
          <w:bCs/>
        </w:rPr>
        <w:t xml:space="preserve">– baby led and puree </w:t>
      </w:r>
    </w:p>
    <w:p w14:paraId="3F6BF256" w14:textId="77777777" w:rsidR="008E74C2" w:rsidRDefault="008E74C2" w:rsidP="008E74C2">
      <w:pPr>
        <w:pStyle w:val="ListParagraph"/>
        <w:numPr>
          <w:ilvl w:val="0"/>
          <w:numId w:val="2"/>
        </w:numPr>
        <w:rPr>
          <w:b/>
          <w:bCs/>
        </w:rPr>
      </w:pPr>
      <w:r>
        <w:rPr>
          <w:b/>
          <w:bCs/>
        </w:rPr>
        <w:t xml:space="preserve">Water to drink </w:t>
      </w:r>
    </w:p>
    <w:p w14:paraId="2B3CB2EC" w14:textId="77777777" w:rsidR="008E74C2" w:rsidRPr="00C61571" w:rsidRDefault="008E74C2" w:rsidP="008E74C2">
      <w:pPr>
        <w:pStyle w:val="ListParagraph"/>
        <w:numPr>
          <w:ilvl w:val="0"/>
          <w:numId w:val="2"/>
        </w:numPr>
        <w:rPr>
          <w:b/>
          <w:bCs/>
        </w:rPr>
      </w:pPr>
      <w:r>
        <w:rPr>
          <w:b/>
          <w:bCs/>
        </w:rPr>
        <w:t xml:space="preserve">Weaning Hygiene </w:t>
      </w:r>
    </w:p>
    <w:p w14:paraId="52A8CDDE" w14:textId="77777777" w:rsidR="008E74C2" w:rsidRDefault="008E74C2" w:rsidP="008E74C2">
      <w:pPr>
        <w:pStyle w:val="ListParagraph"/>
        <w:numPr>
          <w:ilvl w:val="0"/>
          <w:numId w:val="2"/>
        </w:numPr>
        <w:rPr>
          <w:b/>
          <w:bCs/>
        </w:rPr>
      </w:pPr>
      <w:r w:rsidRPr="00C61571">
        <w:rPr>
          <w:b/>
          <w:bCs/>
        </w:rPr>
        <w:t>Milk offering</w:t>
      </w:r>
    </w:p>
    <w:p w14:paraId="30EE9817" w14:textId="77777777" w:rsidR="008E74C2" w:rsidRDefault="008E74C2" w:rsidP="008E74C2">
      <w:pPr>
        <w:pStyle w:val="ListParagraph"/>
        <w:numPr>
          <w:ilvl w:val="0"/>
          <w:numId w:val="2"/>
        </w:numPr>
        <w:rPr>
          <w:b/>
          <w:bCs/>
        </w:rPr>
      </w:pPr>
      <w:r>
        <w:rPr>
          <w:b/>
          <w:bCs/>
        </w:rPr>
        <w:t>Milk</w:t>
      </w:r>
      <w:r w:rsidRPr="00C61571">
        <w:rPr>
          <w:b/>
          <w:bCs/>
        </w:rPr>
        <w:t xml:space="preserve"> storage</w:t>
      </w:r>
    </w:p>
    <w:p w14:paraId="4C4D670C" w14:textId="77777777" w:rsidR="008E74C2" w:rsidRDefault="008E74C2" w:rsidP="008E74C2">
      <w:pPr>
        <w:pStyle w:val="ListParagraph"/>
        <w:numPr>
          <w:ilvl w:val="0"/>
          <w:numId w:val="2"/>
        </w:numPr>
        <w:rPr>
          <w:b/>
          <w:bCs/>
        </w:rPr>
      </w:pPr>
      <w:r>
        <w:rPr>
          <w:b/>
          <w:bCs/>
        </w:rPr>
        <w:t>Milk</w:t>
      </w:r>
      <w:r w:rsidRPr="00C61571">
        <w:rPr>
          <w:b/>
          <w:bCs/>
        </w:rPr>
        <w:t xml:space="preserve"> preparation</w:t>
      </w:r>
    </w:p>
    <w:p w14:paraId="50771625" w14:textId="77777777" w:rsidR="008E74C2" w:rsidRPr="00C61571" w:rsidRDefault="008E74C2" w:rsidP="008E74C2">
      <w:pPr>
        <w:jc w:val="center"/>
        <w:rPr>
          <w:b/>
          <w:bCs/>
        </w:rPr>
      </w:pPr>
    </w:p>
    <w:p w14:paraId="03995AAB" w14:textId="77777777" w:rsidR="008E74C2" w:rsidRDefault="008E74C2" w:rsidP="008E74C2">
      <w:r>
        <w:t xml:space="preserve">At Squirrel Lodge we understand the importance of weaning at the appropriate time, and we also recognise all the opportunities for development weaning and feeding time can present. </w:t>
      </w:r>
    </w:p>
    <w:p w14:paraId="2D3801B4" w14:textId="77777777" w:rsidR="008E74C2" w:rsidRDefault="008E74C2" w:rsidP="008E74C2">
      <w:r>
        <w:t xml:space="preserve">We recognise that parents choose to feed their children in a variety of ways and for a variety of reasons, we also recognise that this may have not been a choice taken lightly by parents. </w:t>
      </w:r>
    </w:p>
    <w:p w14:paraId="58A616FA" w14:textId="7D171ECE" w:rsidR="008E74C2" w:rsidRDefault="008E74C2" w:rsidP="008E74C2">
      <w:r>
        <w:t xml:space="preserve">This policy is informed by NHS guidance, EYFS, department of health and KSCMP’s EatSafe guidance:  </w:t>
      </w:r>
      <w:hyperlink r:id="rId6" w:history="1">
        <w:r w:rsidR="00001811" w:rsidRPr="00B416DF">
          <w:rPr>
            <w:rStyle w:val="Hyperlink"/>
          </w:rPr>
          <w:t>https://www.kscmp.org.uk/guidance/eatsafe</w:t>
        </w:r>
      </w:hyperlink>
    </w:p>
    <w:p w14:paraId="07630BB6" w14:textId="07A96EED" w:rsidR="00001811" w:rsidRPr="00001811" w:rsidRDefault="00001811" w:rsidP="008E74C2">
      <w:pPr>
        <w:rPr>
          <w:i/>
          <w:iCs/>
        </w:rPr>
      </w:pPr>
      <w:r w:rsidRPr="00001811">
        <w:rPr>
          <w:i/>
          <w:iCs/>
        </w:rPr>
        <w:t xml:space="preserve">Please note – we only provide food and milk to families who ‘opt in’ for this service. If families decide to opt out, they are to provide their own food and milk following the opt out agreement and our healthy eating policy. </w:t>
      </w:r>
    </w:p>
    <w:p w14:paraId="76CC64AF" w14:textId="77777777" w:rsidR="008E74C2" w:rsidRPr="00C61571" w:rsidRDefault="008E74C2" w:rsidP="008E74C2">
      <w:pPr>
        <w:rPr>
          <w:b/>
          <w:bCs/>
          <w:sz w:val="36"/>
          <w:szCs w:val="36"/>
          <w:u w:val="single"/>
        </w:rPr>
      </w:pPr>
      <w:r w:rsidRPr="00C61571">
        <w:rPr>
          <w:b/>
          <w:bCs/>
          <w:sz w:val="36"/>
          <w:szCs w:val="36"/>
          <w:u w:val="single"/>
        </w:rPr>
        <w:t xml:space="preserve">Weaning </w:t>
      </w:r>
    </w:p>
    <w:p w14:paraId="1A3F950C" w14:textId="77777777" w:rsidR="008E74C2" w:rsidRDefault="008E74C2" w:rsidP="008E74C2">
      <w:r>
        <w:t>We follow the Department of Health and NHS guidance and will not introduce solid foods to infants until they are 6 months old and showing the following signs of being ready:</w:t>
      </w:r>
    </w:p>
    <w:p w14:paraId="1445B06C" w14:textId="77777777" w:rsidR="008E74C2" w:rsidRDefault="008E74C2" w:rsidP="008E74C2">
      <w:r>
        <w:t xml:space="preserve">• Baby has good neck control and can hold their head up. </w:t>
      </w:r>
    </w:p>
    <w:p w14:paraId="508DE883" w14:textId="77777777" w:rsidR="008E74C2" w:rsidRDefault="008E74C2" w:rsidP="008E74C2">
      <w:r>
        <w:t xml:space="preserve">• Baby sits well when supported – not necessarily be able to sit in a highchair but must be able to keep themselves in an upright position when held on a lap. </w:t>
      </w:r>
    </w:p>
    <w:p w14:paraId="6F1DDC27" w14:textId="77777777" w:rsidR="008E74C2" w:rsidRDefault="008E74C2" w:rsidP="008E74C2">
      <w:r>
        <w:t xml:space="preserve">• Baby is gaining weight well. (Health visitors often like to check that baby has doubled their birthweight – a milestone that usually occurs around 6 months). </w:t>
      </w:r>
    </w:p>
    <w:p w14:paraId="6793B9F4" w14:textId="77777777" w:rsidR="008E74C2" w:rsidRDefault="008E74C2" w:rsidP="008E74C2">
      <w:r>
        <w:t xml:space="preserve">• Baby is showing signs that they have lost the early baby reflex called tongue thrust. (This is an instinctive reflex to protect babies from choking which starts to disappear between 4 – 6 months). </w:t>
      </w:r>
    </w:p>
    <w:p w14:paraId="2951B429" w14:textId="77777777" w:rsidR="008E74C2" w:rsidRDefault="008E74C2" w:rsidP="008E74C2">
      <w:r>
        <w:t xml:space="preserve">• Baby reaches out to grab objects and can put them into their mouth. </w:t>
      </w:r>
    </w:p>
    <w:p w14:paraId="3E795FA9" w14:textId="77777777" w:rsidR="008E74C2" w:rsidRDefault="008E74C2" w:rsidP="008E74C2">
      <w:r>
        <w:t xml:space="preserve">At 6 months, babies should continue to breastfeed on demand. If a baby is bottle-fed, they should have 4-5 feeds with a total of 500-600ml (17-20oz) of infant formula in a 24-hour period. </w:t>
      </w:r>
    </w:p>
    <w:p w14:paraId="5157BD45" w14:textId="77777777" w:rsidR="008E74C2" w:rsidRDefault="008E74C2" w:rsidP="008E74C2">
      <w:r>
        <w:t>Boiled, cooled water will be given from a lidded cup to quench thirst along with solids and on hot days to babies under 6 months, tap water can be offered over 6 months.</w:t>
      </w:r>
    </w:p>
    <w:p w14:paraId="2E04E8F8" w14:textId="77777777" w:rsidR="008E74C2" w:rsidRDefault="008E74C2" w:rsidP="008E74C2">
      <w:r>
        <w:t>Rather than using baby rice, we recommend blitzing plain porridge oats in a blender, and making the porridge up with breastmilk or formula. This also allows for the consistency of the porridge to be adjusted as the baby grows, and puree can be added to taste as baby progresses through their weaning journey.</w:t>
      </w:r>
    </w:p>
    <w:p w14:paraId="0D6A30F6" w14:textId="77777777" w:rsidR="008E74C2" w:rsidRDefault="008E74C2" w:rsidP="008E74C2">
      <w:pPr>
        <w:jc w:val="center"/>
      </w:pPr>
      <w:r>
        <w:rPr>
          <w:b/>
          <w:bCs/>
        </w:rPr>
        <w:t>We will follow your wishes regarding weaning when first starting either NHS puree advice or baby led weaning.</w:t>
      </w:r>
    </w:p>
    <w:p w14:paraId="3DE5100E" w14:textId="77777777" w:rsidR="008E74C2" w:rsidRDefault="008E74C2" w:rsidP="008E74C2">
      <w:r>
        <w:t xml:space="preserve">Under the age of 1 child’s main food source will be breast milk or formula, baby will still get most of their energy and nutrient needs from milk. It’s all about exploring and learning at this stage. We will offer food at mealtimes following the NHS and food standards agency safe preparation guidelines for each age range. We ask that when preparing lunches, you follow these guidelines also. These include but are not limited to: </w:t>
      </w:r>
    </w:p>
    <w:p w14:paraId="17A5B5E4" w14:textId="77777777" w:rsidR="008E74C2" w:rsidRDefault="008E74C2" w:rsidP="008E74C2">
      <w:r>
        <w:t>- preparing vegetables and hard fruits in batons – lightly steaming if required</w:t>
      </w:r>
    </w:p>
    <w:p w14:paraId="4B3FA646" w14:textId="77777777" w:rsidR="008E74C2" w:rsidRDefault="008E74C2" w:rsidP="008E74C2">
      <w:r>
        <w:t>- squishing blueberries</w:t>
      </w:r>
    </w:p>
    <w:p w14:paraId="63DA98FB" w14:textId="77777777" w:rsidR="008E74C2" w:rsidRDefault="008E74C2" w:rsidP="008E74C2">
      <w:r>
        <w:t xml:space="preserve">-quartering grapes lengthways </w:t>
      </w:r>
    </w:p>
    <w:p w14:paraId="542BAEF2" w14:textId="77777777" w:rsidR="008E74C2" w:rsidRDefault="008E74C2" w:rsidP="008E74C2">
      <w:r>
        <w:t>- fingers of bread (lightly toasted if you child is struggling with the doughy texture)</w:t>
      </w:r>
    </w:p>
    <w:p w14:paraId="2AE36AFC" w14:textId="77777777" w:rsidR="008E74C2" w:rsidRDefault="008E74C2" w:rsidP="008E74C2">
      <w:r>
        <w:t>- no raisins below one (due to high sugar content)</w:t>
      </w:r>
    </w:p>
    <w:p w14:paraId="718BFCB1" w14:textId="77777777" w:rsidR="008E74C2" w:rsidRDefault="008E74C2" w:rsidP="008E74C2">
      <w:r>
        <w:rPr>
          <w:b/>
          <w:bCs/>
        </w:rPr>
        <w:t>Cooking and reheating baby food</w:t>
      </w:r>
    </w:p>
    <w:p w14:paraId="226A0684" w14:textId="77777777" w:rsidR="008E74C2" w:rsidRDefault="008E74C2" w:rsidP="008E74C2">
      <w:r>
        <w:t xml:space="preserve">Unfortunately, we do not have the facilities to make homemade baby puree, we will follow NHS and food standards agency advice when reheating baby food. We will follow pouch/jar instructions when warming. You can provide purees as part of a child’s lunch in the early stages of weaning, we will provide pouches for tea times. </w:t>
      </w:r>
    </w:p>
    <w:p w14:paraId="5888C54D" w14:textId="77777777" w:rsidR="008E74C2" w:rsidRDefault="008E74C2" w:rsidP="008E74C2">
      <w:pPr>
        <w:rPr>
          <w:b/>
          <w:bCs/>
        </w:rPr>
      </w:pPr>
      <w:r>
        <w:rPr>
          <w:b/>
          <w:bCs/>
        </w:rPr>
        <w:t>Baby-led weaning</w:t>
      </w:r>
    </w:p>
    <w:p w14:paraId="12060287" w14:textId="77777777" w:rsidR="008E74C2" w:rsidRDefault="008E74C2" w:rsidP="008E74C2">
      <w:r>
        <w:t>Baby-led weaning means giving your baby only finger foods and letting them feed themselves from the start instead of feeding them puréed or mashed food on a spoon. It is your choice how you to choose to begin to wean your child, some parents prefer to start with puree and spoon feeding moving onto finger foods at an older age, others prefer a mixture of both. There is no wrong or right way, and we recognise that this is a choice you make as a parent, and we will follow that in the early stages of weaning. According to NHS guidelines “There's no more risk of </w:t>
      </w:r>
      <w:hyperlink r:id="rId7">
        <w:r w:rsidRPr="267F91FD">
          <w:rPr>
            <w:rStyle w:val="Hyperlink"/>
          </w:rPr>
          <w:t>choking</w:t>
        </w:r>
      </w:hyperlink>
      <w:r>
        <w:t xml:space="preserve"> when a baby feeds themselves than when they're fed with a spoon.”. </w:t>
      </w:r>
    </w:p>
    <w:p w14:paraId="0B9BA992" w14:textId="12136953" w:rsidR="008E74C2" w:rsidRDefault="008B766C" w:rsidP="008E74C2">
      <w:pPr>
        <w:rPr>
          <w:b/>
          <w:bCs/>
        </w:rPr>
      </w:pPr>
      <w:r w:rsidRPr="008B766C">
        <w:rPr>
          <w:b/>
          <w:bCs/>
        </w:rPr>
        <w:t>Parent partnerships</w:t>
      </w:r>
    </w:p>
    <w:p w14:paraId="0D5781DA" w14:textId="7E598167" w:rsidR="008B766C" w:rsidRPr="008B766C" w:rsidRDefault="008B766C" w:rsidP="008E74C2">
      <w:r>
        <w:t xml:space="preserve">We will work with parents to establish what stage of weaning their child is in </w:t>
      </w:r>
      <w:r w:rsidR="0032075A">
        <w:t>and work with families to continue to support each child to continue to develop through stage</w:t>
      </w:r>
      <w:r w:rsidR="00F23CDB">
        <w:t>s</w:t>
      </w:r>
      <w:r w:rsidR="0032075A">
        <w:t xml:space="preserve"> with this. We </w:t>
      </w:r>
      <w:r w:rsidR="00775377">
        <w:t>can s</w:t>
      </w:r>
      <w:r w:rsidR="0032075A">
        <w:t xml:space="preserve">hare NHS and KSCMP </w:t>
      </w:r>
      <w:r w:rsidR="00775377">
        <w:t>advice and guidelines regarding weaning and food introduction to support parents introducing food.</w:t>
      </w:r>
      <w:r w:rsidR="0086503A">
        <w:t xml:space="preserve"> We will work with children to the stage</w:t>
      </w:r>
      <w:r w:rsidR="000F17F8">
        <w:t xml:space="preserve">/ ability </w:t>
      </w:r>
      <w:r w:rsidR="0086503A">
        <w:t xml:space="preserve">they are at </w:t>
      </w:r>
      <w:r w:rsidR="000F17F8">
        <w:t xml:space="preserve">developmentally and not based on the age they are </w:t>
      </w:r>
      <w:r w:rsidR="0086503A">
        <w:t>and continue to support</w:t>
      </w:r>
      <w:r w:rsidR="00F23CDB">
        <w:t xml:space="preserve">. </w:t>
      </w:r>
    </w:p>
    <w:p w14:paraId="6DC5062D" w14:textId="77777777" w:rsidR="008E74C2" w:rsidRPr="00B05D10" w:rsidRDefault="008E74C2" w:rsidP="008E74C2">
      <w:pPr>
        <w:rPr>
          <w:b/>
          <w:bCs/>
          <w:sz w:val="28"/>
          <w:szCs w:val="28"/>
          <w:u w:val="single"/>
        </w:rPr>
      </w:pPr>
      <w:r w:rsidRPr="00B05D10">
        <w:rPr>
          <w:b/>
          <w:bCs/>
          <w:sz w:val="28"/>
          <w:szCs w:val="28"/>
          <w:u w:val="single"/>
        </w:rPr>
        <w:t>Water to Drink</w:t>
      </w:r>
    </w:p>
    <w:p w14:paraId="3A8AD8C5" w14:textId="77777777" w:rsidR="008E74C2" w:rsidRDefault="008E74C2" w:rsidP="008E74C2">
      <w:r>
        <w:t xml:space="preserve">The NHS suggests “When baby is eating more than just a few teaspoons of food they can be offered cooled boiled water from a cup with a free flow lid.” we will offer small amounts of water alongside mealtimes following this advice in small free flow 25ml cups (free flow cups are better for babies tooth development). Children over 6 months will be offered tap water as per the NHS guidelines. Babies under 6 months that are formula fed will be offered boiled cool water during hotter days. </w:t>
      </w:r>
    </w:p>
    <w:p w14:paraId="7BAAD11C" w14:textId="77777777" w:rsidR="008E74C2" w:rsidRDefault="008E74C2" w:rsidP="008E74C2"/>
    <w:p w14:paraId="63250D51" w14:textId="77777777" w:rsidR="008E74C2" w:rsidRPr="00B05D10" w:rsidRDefault="008E74C2" w:rsidP="008E74C2">
      <w:pPr>
        <w:rPr>
          <w:b/>
          <w:bCs/>
          <w:sz w:val="28"/>
          <w:szCs w:val="28"/>
          <w:u w:val="single"/>
        </w:rPr>
      </w:pPr>
      <w:r w:rsidRPr="00B05D10">
        <w:rPr>
          <w:b/>
          <w:bCs/>
          <w:sz w:val="28"/>
          <w:szCs w:val="28"/>
          <w:u w:val="single"/>
        </w:rPr>
        <w:t xml:space="preserve">Cow’s milk or milk alternatives </w:t>
      </w:r>
    </w:p>
    <w:p w14:paraId="1F7CB6DE" w14:textId="77777777" w:rsidR="008E74C2" w:rsidRDefault="008E74C2" w:rsidP="008E74C2">
      <w:r>
        <w:t xml:space="preserve">Cow’s milk will only be offered as a drink from 12 months of age. Milk alternatives can be offered as a drink from 12 months following an allergy, dietary requirement or paediatricians’ suggestion, we request you provide this when in Acorn room due to the variety of milks that children require. In Oak room we will provide barista oat milk, if a specific alternative milk is required, we may request you provide this. Cow’s milk or milk alternatives will be used to be mixed with food such as cereals and porridge from 6 months unless you request that we use breast milk/formula. We will offer whole milk in Acorn room for both food use and drinking, once children transition to Oak room, we will then offer semi-skimmed. </w:t>
      </w:r>
    </w:p>
    <w:p w14:paraId="77BA22E3" w14:textId="77777777" w:rsidR="00AD29A3" w:rsidRDefault="00AD29A3" w:rsidP="00AD29A3">
      <w:pPr>
        <w:rPr>
          <w:sz w:val="24"/>
          <w:szCs w:val="24"/>
        </w:rPr>
      </w:pPr>
      <w:r>
        <w:rPr>
          <w:sz w:val="24"/>
          <w:szCs w:val="24"/>
        </w:rPr>
        <w:t xml:space="preserve">If your child is now drinking cow’s milk or milk alternatives (over the age of 1 years) we will offer whole cows milk following your child’s care routine. This can be offered cold or warmed to your child following preference and will be warmed in a bottle warmer to the appropriate temperature. We will follow NHS and food standards agency guidelines on appropriate/safe time to offer following warming.  We will not be offering cow’s milk or alternatives to drink below a year old unless advice has been given to families from a paediatrician, we will require paediatrician letter to do so. </w:t>
      </w:r>
    </w:p>
    <w:p w14:paraId="3AD9590C" w14:textId="77777777" w:rsidR="00AD29A3" w:rsidRDefault="00AD29A3" w:rsidP="00AD29A3">
      <w:pPr>
        <w:rPr>
          <w:sz w:val="24"/>
          <w:szCs w:val="24"/>
        </w:rPr>
      </w:pPr>
      <w:r w:rsidRPr="267F91FD">
        <w:rPr>
          <w:sz w:val="24"/>
          <w:szCs w:val="24"/>
        </w:rPr>
        <w:t xml:space="preserve">We can provide oat milk as a milk alternative, if there is a specific milk alternative your child drinks, we will request you provide a labelled carton which we can store in our fridge for your child’s session. Families that have opted out of meals please refer to the opting out agreement for specifics.  </w:t>
      </w:r>
    </w:p>
    <w:p w14:paraId="0E801F58" w14:textId="77777777" w:rsidR="008E74C2" w:rsidRDefault="008E74C2" w:rsidP="008E74C2"/>
    <w:p w14:paraId="643F2B63" w14:textId="77777777" w:rsidR="008E74C2" w:rsidRDefault="008E74C2" w:rsidP="008E74C2"/>
    <w:p w14:paraId="66706C8C" w14:textId="77777777" w:rsidR="008E74C2" w:rsidRDefault="008E74C2" w:rsidP="008E74C2">
      <w:pPr>
        <w:rPr>
          <w:b/>
          <w:bCs/>
          <w:sz w:val="32"/>
          <w:szCs w:val="32"/>
          <w:u w:val="single"/>
        </w:rPr>
      </w:pPr>
      <w:r w:rsidRPr="00AB4FDB">
        <w:rPr>
          <w:b/>
          <w:bCs/>
          <w:sz w:val="32"/>
          <w:szCs w:val="32"/>
          <w:u w:val="single"/>
        </w:rPr>
        <w:t xml:space="preserve">Milk and milk storage </w:t>
      </w:r>
    </w:p>
    <w:p w14:paraId="0201332B" w14:textId="77777777" w:rsidR="008E74C2" w:rsidRDefault="008E74C2" w:rsidP="008E74C2">
      <w:pPr>
        <w:rPr>
          <w:sz w:val="24"/>
          <w:szCs w:val="24"/>
        </w:rPr>
      </w:pPr>
      <w:r>
        <w:rPr>
          <w:sz w:val="24"/>
          <w:szCs w:val="24"/>
        </w:rPr>
        <w:t xml:space="preserve">When your child first starts with us, we will send you a care routine form which will request information regarding the milk your child is offered. We will then use this routine to offer milk to your child, we request you provide us with clean labelled bottles each day. Only staff that hold food hygiene training will prepare bottles. </w:t>
      </w:r>
    </w:p>
    <w:p w14:paraId="0314B937" w14:textId="77777777" w:rsidR="008E74C2" w:rsidRPr="00360FB3" w:rsidRDefault="008E74C2" w:rsidP="008E74C2">
      <w:pPr>
        <w:rPr>
          <w:sz w:val="24"/>
          <w:szCs w:val="24"/>
        </w:rPr>
      </w:pPr>
      <w:r>
        <w:rPr>
          <w:sz w:val="24"/>
          <w:szCs w:val="24"/>
        </w:rPr>
        <w:t xml:space="preserve">We will use a bottle warmer to heat breast milk and cows’ milk to the correct temperature.  </w:t>
      </w:r>
    </w:p>
    <w:p w14:paraId="4D121620" w14:textId="77777777" w:rsidR="008E74C2" w:rsidRPr="00677E11" w:rsidRDefault="008E74C2" w:rsidP="008E74C2">
      <w:pPr>
        <w:rPr>
          <w:b/>
          <w:bCs/>
          <w:sz w:val="24"/>
          <w:szCs w:val="24"/>
        </w:rPr>
      </w:pPr>
      <w:r w:rsidRPr="00677E11">
        <w:rPr>
          <w:b/>
          <w:bCs/>
          <w:sz w:val="24"/>
          <w:szCs w:val="24"/>
        </w:rPr>
        <w:t xml:space="preserve">Breast milk storge and preparation </w:t>
      </w:r>
    </w:p>
    <w:p w14:paraId="49E79B5E" w14:textId="77777777" w:rsidR="008E74C2" w:rsidRDefault="008E74C2" w:rsidP="008E74C2">
      <w:pPr>
        <w:rPr>
          <w:sz w:val="24"/>
          <w:szCs w:val="24"/>
        </w:rPr>
      </w:pPr>
      <w:r>
        <w:rPr>
          <w:sz w:val="24"/>
          <w:szCs w:val="24"/>
        </w:rPr>
        <w:t xml:space="preserve">If your child is on breastmilk, we ask you to provide it in labelled suitable containers. We can then store this in the fridge for you until the end of your child’s session. We will then warm using a bottle warmer and follow the NHS guidelines appropriate/safe times for it to be offered following being warmed. </w:t>
      </w:r>
    </w:p>
    <w:p w14:paraId="55403DDD" w14:textId="77777777" w:rsidR="008E74C2" w:rsidRPr="00677E11" w:rsidRDefault="008E74C2" w:rsidP="008E74C2">
      <w:pPr>
        <w:rPr>
          <w:b/>
          <w:bCs/>
          <w:sz w:val="24"/>
          <w:szCs w:val="24"/>
        </w:rPr>
      </w:pPr>
    </w:p>
    <w:p w14:paraId="1C922386" w14:textId="77777777" w:rsidR="008E74C2" w:rsidRPr="00677E11" w:rsidRDefault="008E74C2" w:rsidP="008E74C2">
      <w:pPr>
        <w:rPr>
          <w:b/>
          <w:bCs/>
          <w:sz w:val="24"/>
          <w:szCs w:val="24"/>
        </w:rPr>
      </w:pPr>
      <w:r w:rsidRPr="00677E11">
        <w:rPr>
          <w:b/>
          <w:bCs/>
          <w:sz w:val="24"/>
          <w:szCs w:val="24"/>
        </w:rPr>
        <w:t xml:space="preserve">Formula storage and preparation </w:t>
      </w:r>
    </w:p>
    <w:p w14:paraId="2D699629" w14:textId="77777777" w:rsidR="008E74C2" w:rsidRDefault="008E74C2" w:rsidP="008E74C2">
      <w:pPr>
        <w:rPr>
          <w:sz w:val="24"/>
          <w:szCs w:val="24"/>
        </w:rPr>
      </w:pPr>
      <w:r w:rsidRPr="267F91FD">
        <w:rPr>
          <w:sz w:val="24"/>
          <w:szCs w:val="24"/>
        </w:rPr>
        <w:t xml:space="preserve">If your child is on formula, we will require you to provide a tin for us which is labelled with your child’s name. We request this be provided each session unless you child attends full time where we can store this on site labelled with opening date and childs name, if your child does not attend full time we find that storing the milk on site leads to a lot of waste so we suggest bringing this in each day and it being taken home each session. At Squirrel Lodge we understand the importance of properly preparing formula and the risks associated with ill-prepared formula. We will follow the instructions on the tin along with NHS guidelines which are stored in the baby room for staff easy access, we will follow NHS guidelines on appropriate/safe time for it to be offered following preparation. We will ensure we are up to date with current guidance to ensure we are aware of any changes in guidelines.  Labelled tins of formula will be stored in the cupboard in the kitchen for those that attend full time only. </w:t>
      </w:r>
    </w:p>
    <w:p w14:paraId="46B26B80" w14:textId="77777777" w:rsidR="008E74C2" w:rsidRDefault="008E74C2" w:rsidP="008E74C2">
      <w:pPr>
        <w:rPr>
          <w:sz w:val="24"/>
          <w:szCs w:val="24"/>
        </w:rPr>
      </w:pPr>
      <w:r>
        <w:rPr>
          <w:sz w:val="24"/>
          <w:szCs w:val="24"/>
        </w:rPr>
        <w:t xml:space="preserve">We will not accept preprepared bottles of formula to offer later in the session unless they are the individual sealed bottles you can purchase in stores. </w:t>
      </w:r>
    </w:p>
    <w:p w14:paraId="75069006" w14:textId="06D7E6DD" w:rsidR="00027F0B" w:rsidRDefault="00027F0B" w:rsidP="008E74C2">
      <w:pPr>
        <w:rPr>
          <w:sz w:val="24"/>
          <w:szCs w:val="24"/>
        </w:rPr>
      </w:pPr>
      <w:r>
        <w:rPr>
          <w:sz w:val="24"/>
          <w:szCs w:val="24"/>
        </w:rPr>
        <w:t xml:space="preserve">Please note we will not mix additional items with </w:t>
      </w:r>
      <w:r w:rsidR="00A26E59">
        <w:rPr>
          <w:sz w:val="24"/>
          <w:szCs w:val="24"/>
        </w:rPr>
        <w:t>children’s</w:t>
      </w:r>
      <w:r w:rsidR="00C5486C">
        <w:rPr>
          <w:sz w:val="24"/>
          <w:szCs w:val="24"/>
        </w:rPr>
        <w:t xml:space="preserve"> milk within their bottle such as baby cereal or porridge- we can offer this as a separate dish made following instructions on the provided packaging. We must ensure we are following the manufacturers guidance regarding safe formula and milk preparation. There would be an exception to this for any medical needs that is prescribed by a health professional- in this case a health plan would be put in place and </w:t>
      </w:r>
      <w:r w:rsidR="00A26E59">
        <w:rPr>
          <w:sz w:val="24"/>
          <w:szCs w:val="24"/>
        </w:rPr>
        <w:t xml:space="preserve">records/prescription would be required as per our medication policy. </w:t>
      </w:r>
    </w:p>
    <w:p w14:paraId="5C1B6292" w14:textId="77777777" w:rsidR="008E74C2" w:rsidRPr="00B05D10" w:rsidRDefault="008E74C2" w:rsidP="008E74C2">
      <w:pPr>
        <w:rPr>
          <w:b/>
          <w:bCs/>
          <w:sz w:val="28"/>
          <w:szCs w:val="28"/>
          <w:u w:val="single"/>
        </w:rPr>
      </w:pPr>
      <w:r w:rsidRPr="00B05D10">
        <w:rPr>
          <w:b/>
          <w:bCs/>
          <w:sz w:val="28"/>
          <w:szCs w:val="28"/>
          <w:u w:val="single"/>
        </w:rPr>
        <w:t>Hygiene</w:t>
      </w:r>
    </w:p>
    <w:p w14:paraId="21A15315" w14:textId="77777777" w:rsidR="008E74C2" w:rsidRDefault="008E74C2" w:rsidP="008E74C2">
      <w:r>
        <w:t xml:space="preserve">We understand the importance of good hygiene practices and will follow the up-to-date NHS and foods standards agency guidelines on food preparation, food storage, milk storage, milk preparation, cleaning of the kitchen and equipment and bottle cleaning and sterilising. </w:t>
      </w:r>
    </w:p>
    <w:p w14:paraId="44FD1084" w14:textId="77777777" w:rsidR="008E74C2" w:rsidRDefault="008E74C2" w:rsidP="008E74C2">
      <w:r>
        <w:t xml:space="preserve">We also understand the importance of encouraging and modelling good hygiene practices with children, we will encourage hand washing before each meal, following outdoor access and after each nappy change. </w:t>
      </w:r>
    </w:p>
    <w:p w14:paraId="3B6F6129" w14:textId="77777777" w:rsidR="008E74C2" w:rsidRPr="00524EF0" w:rsidRDefault="008E74C2" w:rsidP="008E74C2">
      <w:pPr>
        <w:rPr>
          <w:b/>
          <w:bCs/>
          <w:sz w:val="24"/>
          <w:szCs w:val="24"/>
        </w:rPr>
      </w:pPr>
      <w:r w:rsidRPr="00524EF0">
        <w:rPr>
          <w:b/>
          <w:bCs/>
          <w:sz w:val="24"/>
          <w:szCs w:val="24"/>
        </w:rPr>
        <w:t>Milk and bottle Hygiene</w:t>
      </w:r>
    </w:p>
    <w:p w14:paraId="3AEF2721" w14:textId="77777777" w:rsidR="008E74C2" w:rsidRPr="0070539D" w:rsidRDefault="008E74C2" w:rsidP="008E74C2">
      <w:pPr>
        <w:rPr>
          <w:sz w:val="24"/>
          <w:szCs w:val="24"/>
        </w:rPr>
      </w:pPr>
      <w:r>
        <w:rPr>
          <w:sz w:val="24"/>
          <w:szCs w:val="24"/>
        </w:rPr>
        <w:t xml:space="preserve">We will follow NHS and Food standards agency guidelines regarding hygiene when preparing all types of milk. We will follow NHS sterilising guidelines; we have a bottle warmer with sterilising feature that we will use to sterilise bottles following the guidelines. </w:t>
      </w:r>
    </w:p>
    <w:p w14:paraId="0C785532" w14:textId="03BCF08A" w:rsidR="000E2786" w:rsidRDefault="000E2786" w:rsidP="008E74C2">
      <w:pPr>
        <w:rPr>
          <w:sz w:val="24"/>
          <w:szCs w:val="24"/>
        </w:rPr>
      </w:pPr>
    </w:p>
    <w:p w14:paraId="6F02406A" w14:textId="506A36C0" w:rsidR="00491A3B" w:rsidRPr="008B766C" w:rsidRDefault="00491A3B" w:rsidP="008E74C2">
      <w:pPr>
        <w:rPr>
          <w:b/>
          <w:bCs/>
          <w:sz w:val="24"/>
          <w:szCs w:val="24"/>
        </w:rPr>
      </w:pPr>
      <w:r w:rsidRPr="008B766C">
        <w:rPr>
          <w:b/>
          <w:bCs/>
          <w:sz w:val="24"/>
          <w:szCs w:val="24"/>
        </w:rPr>
        <w:t xml:space="preserve">Staff training </w:t>
      </w:r>
    </w:p>
    <w:p w14:paraId="7C724ECB" w14:textId="7E5EB9C8" w:rsidR="00491A3B" w:rsidRDefault="00491A3B" w:rsidP="008E74C2">
      <w:pPr>
        <w:rPr>
          <w:sz w:val="24"/>
          <w:szCs w:val="24"/>
        </w:rPr>
      </w:pPr>
      <w:r>
        <w:rPr>
          <w:sz w:val="24"/>
          <w:szCs w:val="24"/>
        </w:rPr>
        <w:t>Any staff member preparing bottles</w:t>
      </w:r>
      <w:r w:rsidR="00055C39">
        <w:rPr>
          <w:sz w:val="24"/>
          <w:szCs w:val="24"/>
        </w:rPr>
        <w:t xml:space="preserve"> or food</w:t>
      </w:r>
      <w:r>
        <w:rPr>
          <w:sz w:val="24"/>
          <w:szCs w:val="24"/>
        </w:rPr>
        <w:t xml:space="preserve"> would have undertaken food and hygiene training as well allergy awareness training</w:t>
      </w:r>
      <w:r w:rsidR="00055C39">
        <w:rPr>
          <w:sz w:val="24"/>
          <w:szCs w:val="24"/>
        </w:rPr>
        <w:t xml:space="preserve">, be aware of baby lead weaning guidance. </w:t>
      </w:r>
    </w:p>
    <w:p w14:paraId="05B40385" w14:textId="4AC63731" w:rsidR="00055C39" w:rsidRPr="0070539D" w:rsidRDefault="00055C39" w:rsidP="008E74C2">
      <w:pPr>
        <w:rPr>
          <w:sz w:val="24"/>
          <w:szCs w:val="24"/>
        </w:rPr>
      </w:pPr>
      <w:r>
        <w:rPr>
          <w:sz w:val="24"/>
          <w:szCs w:val="24"/>
        </w:rPr>
        <w:t>A new introduction to training for Sept 2026 will include any staff member</w:t>
      </w:r>
      <w:r w:rsidR="000F17F8">
        <w:rPr>
          <w:sz w:val="24"/>
          <w:szCs w:val="24"/>
        </w:rPr>
        <w:t>s</w:t>
      </w:r>
      <w:r>
        <w:rPr>
          <w:sz w:val="24"/>
          <w:szCs w:val="24"/>
        </w:rPr>
        <w:t xml:space="preserve"> working within Acorn room to undertake the KSCMP Eastsafe babies </w:t>
      </w:r>
      <w:r w:rsidR="008B766C">
        <w:rPr>
          <w:sz w:val="24"/>
          <w:szCs w:val="24"/>
        </w:rPr>
        <w:t xml:space="preserve">training. </w:t>
      </w:r>
    </w:p>
    <w:sectPr w:rsidR="00055C39" w:rsidRPr="0070539D" w:rsidSect="008E74C2">
      <w:pgSz w:w="11906" w:h="16838"/>
      <w:pgMar w:top="1440" w:right="1080" w:bottom="1440" w:left="108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40000013"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02A53"/>
    <w:multiLevelType w:val="hybridMultilevel"/>
    <w:tmpl w:val="8A46284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8CD076F"/>
    <w:multiLevelType w:val="hybridMultilevel"/>
    <w:tmpl w:val="BF22FBAC"/>
    <w:lvl w:ilvl="0" w:tplc="4C2454F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357061">
    <w:abstractNumId w:val="1"/>
  </w:num>
  <w:num w:numId="2" w16cid:durableId="1878081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7FA"/>
    <w:rsid w:val="00001811"/>
    <w:rsid w:val="00004A6D"/>
    <w:rsid w:val="00027F0B"/>
    <w:rsid w:val="00033BB1"/>
    <w:rsid w:val="00055C39"/>
    <w:rsid w:val="000C14F1"/>
    <w:rsid w:val="000C39DE"/>
    <w:rsid w:val="000E2786"/>
    <w:rsid w:val="000F17F8"/>
    <w:rsid w:val="00103DB8"/>
    <w:rsid w:val="001D6A12"/>
    <w:rsid w:val="0020079F"/>
    <w:rsid w:val="002F0B63"/>
    <w:rsid w:val="0030694E"/>
    <w:rsid w:val="0032075A"/>
    <w:rsid w:val="00360FB3"/>
    <w:rsid w:val="003A1DE2"/>
    <w:rsid w:val="003A2531"/>
    <w:rsid w:val="003F7677"/>
    <w:rsid w:val="004066D0"/>
    <w:rsid w:val="004368B4"/>
    <w:rsid w:val="00491A3B"/>
    <w:rsid w:val="004A1DA6"/>
    <w:rsid w:val="00514833"/>
    <w:rsid w:val="00524EF0"/>
    <w:rsid w:val="0055376F"/>
    <w:rsid w:val="00566D88"/>
    <w:rsid w:val="00611D26"/>
    <w:rsid w:val="00642A19"/>
    <w:rsid w:val="006774B4"/>
    <w:rsid w:val="00677E11"/>
    <w:rsid w:val="006E0DCD"/>
    <w:rsid w:val="0070539D"/>
    <w:rsid w:val="00775377"/>
    <w:rsid w:val="007C0603"/>
    <w:rsid w:val="0084707E"/>
    <w:rsid w:val="0086503A"/>
    <w:rsid w:val="008A47FA"/>
    <w:rsid w:val="008B766C"/>
    <w:rsid w:val="008D5577"/>
    <w:rsid w:val="008E74C2"/>
    <w:rsid w:val="00910192"/>
    <w:rsid w:val="00923491"/>
    <w:rsid w:val="009641B1"/>
    <w:rsid w:val="009D3F31"/>
    <w:rsid w:val="00A26E59"/>
    <w:rsid w:val="00A53BE6"/>
    <w:rsid w:val="00A94E84"/>
    <w:rsid w:val="00AB4FDB"/>
    <w:rsid w:val="00AD29A3"/>
    <w:rsid w:val="00B05D10"/>
    <w:rsid w:val="00B518ED"/>
    <w:rsid w:val="00B54D8B"/>
    <w:rsid w:val="00B67C3D"/>
    <w:rsid w:val="00B67FCF"/>
    <w:rsid w:val="00C43A4C"/>
    <w:rsid w:val="00C5486C"/>
    <w:rsid w:val="00C61571"/>
    <w:rsid w:val="00DC6A6E"/>
    <w:rsid w:val="00F23CDB"/>
    <w:rsid w:val="00F677C3"/>
    <w:rsid w:val="00FB441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5455"/>
  <w15:docId w15:val="{8E4EBBCE-F04A-4545-B4CE-7F4BDCE9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1">
    <w:name w:val="heading 1"/>
    <w:basedOn w:val="Normal"/>
    <w:next w:val="Normal"/>
    <w:link w:val="Heading1Char"/>
    <w:qFormat/>
    <w:rsid w:val="006621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1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1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1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1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6621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6621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6621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6621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6621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662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662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662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6621D3"/>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6621D3"/>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6621D3"/>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6621D3"/>
    <w:rPr>
      <w:i/>
      <w:iCs/>
      <w:color w:val="404040" w:themeColor="text1" w:themeTint="BF"/>
    </w:rPr>
  </w:style>
  <w:style w:type="character" w:styleId="IntenseEmphasis">
    <w:name w:val="Intense Emphasis"/>
    <w:basedOn w:val="DefaultParagraphFont"/>
    <w:uiPriority w:val="21"/>
    <w:qFormat/>
    <w:rsid w:val="006621D3"/>
    <w:rPr>
      <w:i/>
      <w:iCs/>
      <w:color w:val="0F4761" w:themeColor="accent1" w:themeShade="BF"/>
    </w:rPr>
  </w:style>
  <w:style w:type="character" w:customStyle="1" w:styleId="IntenseQuoteChar">
    <w:name w:val="Intense Quote Char"/>
    <w:basedOn w:val="DefaultParagraphFont"/>
    <w:link w:val="IntenseQuote"/>
    <w:uiPriority w:val="30"/>
    <w:qFormat/>
    <w:rsid w:val="006621D3"/>
    <w:rPr>
      <w:i/>
      <w:iCs/>
      <w:color w:val="0F4761" w:themeColor="accent1" w:themeShade="BF"/>
    </w:rPr>
  </w:style>
  <w:style w:type="character" w:styleId="IntenseReference">
    <w:name w:val="Intense Reference"/>
    <w:basedOn w:val="DefaultParagraphFont"/>
    <w:uiPriority w:val="32"/>
    <w:qFormat/>
    <w:rsid w:val="006621D3"/>
    <w:rPr>
      <w:b/>
      <w:bCs/>
      <w:smallCaps/>
      <w:color w:val="0F4761" w:themeColor="accent1" w:themeShade="BF"/>
      <w:spacing w:val="5"/>
    </w:rPr>
  </w:style>
  <w:style w:type="character" w:customStyle="1" w:styleId="BodyTextChar">
    <w:name w:val="Body Text Char"/>
    <w:basedOn w:val="DefaultParagraphFont"/>
    <w:link w:val="BodyText"/>
    <w:qFormat/>
    <w:rsid w:val="00AB52A5"/>
    <w:rPr>
      <w:rFonts w:ascii="Comic Sans MS" w:eastAsia="Times New Roman" w:hAnsi="Comic Sans MS" w:cs="Times New Roman"/>
      <w:b/>
      <w:bCs/>
      <w:kern w:val="0"/>
      <w:sz w:val="96"/>
      <w:szCs w:val="96"/>
      <w:u w:val="single"/>
      <w:lang w:eastAsia="en-GB"/>
      <w14:ligatures w14:val="none"/>
    </w:rPr>
  </w:style>
  <w:style w:type="character" w:customStyle="1" w:styleId="BodyText2Char">
    <w:name w:val="Body Text 2 Char"/>
    <w:basedOn w:val="DefaultParagraphFont"/>
    <w:link w:val="BodyText2"/>
    <w:qFormat/>
    <w:rsid w:val="00AB52A5"/>
    <w:rPr>
      <w:rFonts w:ascii="Comic Sans MS" w:eastAsia="Times New Roman" w:hAnsi="Comic Sans MS" w:cs="Times New Roman"/>
      <w:b/>
      <w:bCs/>
      <w:kern w:val="0"/>
      <w:sz w:val="40"/>
      <w:szCs w:val="40"/>
      <w:u w:val="single"/>
      <w:lang w:eastAsia="en-GB"/>
      <w14:ligatures w14:val="none"/>
    </w:rPr>
  </w:style>
  <w:style w:type="character" w:styleId="Hyperlink">
    <w:name w:val="Hyperlink"/>
    <w:basedOn w:val="DefaultParagraphFont"/>
    <w:uiPriority w:val="99"/>
    <w:unhideWhenUsed/>
    <w:rsid w:val="00FB47F0"/>
    <w:rPr>
      <w:color w:val="467886" w:themeColor="hyperlink"/>
      <w:u w:val="single"/>
    </w:rPr>
  </w:style>
  <w:style w:type="character" w:styleId="UnresolvedMention">
    <w:name w:val="Unresolved Mention"/>
    <w:basedOn w:val="DefaultParagraphFont"/>
    <w:uiPriority w:val="99"/>
    <w:semiHidden/>
    <w:unhideWhenUsed/>
    <w:qFormat/>
    <w:rsid w:val="00FB47F0"/>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rsid w:val="00AB52A5"/>
    <w:pPr>
      <w:spacing w:after="0" w:line="240" w:lineRule="auto"/>
      <w:jc w:val="center"/>
    </w:pPr>
    <w:rPr>
      <w:rFonts w:ascii="Comic Sans MS" w:eastAsia="Times New Roman" w:hAnsi="Comic Sans MS" w:cs="Times New Roman"/>
      <w:b/>
      <w:bCs/>
      <w:kern w:val="0"/>
      <w:sz w:val="96"/>
      <w:szCs w:val="96"/>
      <w:u w:val="single"/>
      <w:lang w:eastAsia="en-GB"/>
      <w14:ligatures w14:val="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6621D3"/>
    <w:pPr>
      <w:spacing w:after="80" w:line="240" w:lineRule="auto"/>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662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1D3"/>
    <w:pPr>
      <w:spacing w:before="160"/>
      <w:jc w:val="center"/>
    </w:pPr>
    <w:rPr>
      <w:i/>
      <w:iCs/>
      <w:color w:val="404040" w:themeColor="text1" w:themeTint="BF"/>
    </w:rPr>
  </w:style>
  <w:style w:type="paragraph" w:styleId="ListParagraph">
    <w:name w:val="List Paragraph"/>
    <w:basedOn w:val="Normal"/>
    <w:uiPriority w:val="34"/>
    <w:qFormat/>
    <w:rsid w:val="006621D3"/>
    <w:pPr>
      <w:ind w:left="720"/>
      <w:contextualSpacing/>
    </w:pPr>
  </w:style>
  <w:style w:type="paragraph" w:styleId="IntenseQuote">
    <w:name w:val="Intense Quote"/>
    <w:basedOn w:val="Normal"/>
    <w:next w:val="Normal"/>
    <w:link w:val="IntenseQuoteChar"/>
    <w:uiPriority w:val="30"/>
    <w:qFormat/>
    <w:rsid w:val="006621D3"/>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BodyText2">
    <w:name w:val="Body Text 2"/>
    <w:basedOn w:val="Normal"/>
    <w:link w:val="BodyText2Char"/>
    <w:qFormat/>
    <w:rsid w:val="00AB52A5"/>
    <w:pPr>
      <w:spacing w:after="0" w:line="240" w:lineRule="auto"/>
    </w:pPr>
    <w:rPr>
      <w:rFonts w:ascii="Comic Sans MS" w:eastAsia="Times New Roman" w:hAnsi="Comic Sans MS" w:cs="Times New Roman"/>
      <w:b/>
      <w:bCs/>
      <w:kern w:val="0"/>
      <w:sz w:val="40"/>
      <w:szCs w:val="40"/>
      <w:u w:val="single"/>
      <w:lang w:eastAsia="en-GB"/>
      <w14:ligatures w14:val="none"/>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hs.uk/conditions/baby/first-aid-and-safety/safety/baby-and-toddler-safe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scmp.org.uk/guidance/eatsaf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1603</Words>
  <Characters>9142</Characters>
  <Application>Microsoft Office Word</Application>
  <DocSecurity>0</DocSecurity>
  <Lines>76</Lines>
  <Paragraphs>21</Paragraphs>
  <ScaleCrop>false</ScaleCrop>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Squirrel Lodge Nursery</dc:creator>
  <dc:description/>
  <cp:lastModifiedBy>Squirrel Lodge Nursery</cp:lastModifiedBy>
  <cp:revision>3</cp:revision>
  <dcterms:created xsi:type="dcterms:W3CDTF">2026-10-16T12:21:00Z</dcterms:created>
  <dcterms:modified xsi:type="dcterms:W3CDTF">2026-10-16T12:22:00Z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